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963AD9" w:rsidP="00CD60C5">
      <w:pPr>
        <w:pStyle w:val="Zkladntext3"/>
        <w:tabs>
          <w:tab w:val="left" w:pos="709"/>
        </w:tabs>
        <w:spacing w:before="200" w:after="0"/>
        <w:ind w:left="567" w:hanging="567"/>
        <w:rPr>
          <w:szCs w:val="28"/>
          <w:lang w:val="en-GB"/>
        </w:rPr>
      </w:pPr>
      <w:r>
        <w:rPr>
          <w:b/>
          <w:sz w:val="32"/>
          <w:lang w:val="en-GB"/>
        </w:rPr>
        <w:t xml:space="preserve">II. </w:t>
      </w:r>
      <w:bookmarkStart w:id="0" w:name="_GoBack"/>
      <w:bookmarkEnd w:id="0"/>
      <w:r w:rsidR="007651EE" w:rsidRPr="001F0747">
        <w:rPr>
          <w:b/>
          <w:sz w:val="32"/>
          <w:lang w:val="en-GB"/>
        </w:rPr>
        <w:t>Explanatory notes on methodology</w:t>
      </w:r>
    </w:p>
    <w:p w:rsidR="007651EE" w:rsidRPr="001F0747" w:rsidRDefault="007651EE" w:rsidP="00121C27">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rsidP="00121C27">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rsidP="00121C27">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72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rsidP="00121C27">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1" w:name="OLE_LINK1"/>
      <w:r w:rsidRPr="001F0747">
        <w:rPr>
          <w:lang w:val="en-GB"/>
        </w:rPr>
        <w:t>(ISCE</w:t>
      </w:r>
      <w:bookmarkEnd w:id="1"/>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w:t>
      </w:r>
      <w:r w:rsidR="00D05823">
        <w:rPr>
          <w:rFonts w:ascii="Arial" w:hAnsi="Arial" w:cs="Arial"/>
          <w:lang w:val="en-GB"/>
        </w:rPr>
        <w:t> </w:t>
      </w:r>
      <w:r w:rsidRPr="001F0747">
        <w:rPr>
          <w:rFonts w:ascii="Arial" w:hAnsi="Arial" w:cs="Arial"/>
          <w:lang w:val="en-GB"/>
        </w:rPr>
        <w:t>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rsidP="00426A6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students, housepersons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rsidP="00426A6B">
      <w:pPr>
        <w:tabs>
          <w:tab w:val="left" w:pos="1"/>
          <w:tab w:val="left" w:pos="907"/>
          <w:tab w:val="left" w:pos="1134"/>
          <w:tab w:val="left" w:pos="1418"/>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425"/>
        <w:jc w:val="both"/>
        <w:rPr>
          <w:rFonts w:ascii="Arial" w:hAnsi="Arial" w:cs="Arial"/>
          <w:lang w:val="en-GB"/>
        </w:rPr>
      </w:pPr>
      <w:r w:rsidRPr="00426A6B">
        <w:rPr>
          <w:rFonts w:ascii="Arial" w:hAnsi="Arial" w:cs="Arial"/>
          <w:lang w:val="en-GB"/>
        </w:rPr>
        <w:t>*</w:t>
      </w:r>
      <w:r w:rsidRPr="00426A6B">
        <w:rPr>
          <w:rFonts w:ascii="Arial" w:hAnsi="Arial" w:cs="Arial"/>
          <w:lang w:val="en-GB"/>
        </w:rPr>
        <w:tab/>
      </w:r>
      <w:r w:rsidR="00426A6B">
        <w:rPr>
          <w:rFonts w:ascii="Arial" w:hAnsi="Arial" w:cs="Arial"/>
          <w:lang w:val="en-GB"/>
        </w:rPr>
        <w:tab/>
      </w:r>
      <w:r w:rsidRPr="001F0747">
        <w:rPr>
          <w:rFonts w:ascii="Arial" w:hAnsi="Arial" w:cs="Arial"/>
          <w:lang w:val="en-GB"/>
        </w:rPr>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E353EC" w:rsidRDefault="007651EE" w:rsidP="00426A6B">
      <w:pPr>
        <w:tabs>
          <w:tab w:val="left" w:pos="1"/>
          <w:tab w:val="left" w:pos="681"/>
          <w:tab w:val="left" w:pos="1418"/>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425"/>
        <w:jc w:val="both"/>
        <w:rPr>
          <w:rFonts w:ascii="Arial" w:hAnsi="Arial" w:cs="Arial"/>
          <w:lang w:val="en-GB"/>
        </w:rPr>
      </w:pPr>
      <w:r w:rsidRPr="001F0747">
        <w:rPr>
          <w:rFonts w:ascii="Arial" w:hAnsi="Arial" w:cs="Arial"/>
          <w:lang w:val="en-GB"/>
        </w:rPr>
        <w:t>*</w:t>
      </w:r>
      <w:r w:rsidR="00426A6B">
        <w:rPr>
          <w:rFonts w:ascii="Arial" w:hAnsi="Arial" w:cs="Arial"/>
          <w:lang w:val="en-GB"/>
        </w:rPr>
        <w:tab/>
      </w:r>
      <w:r w:rsidR="00E353EC" w:rsidRPr="00E353EC">
        <w:rPr>
          <w:rFonts w:ascii="Arial" w:hAnsi="Arial" w:cs="Arial"/>
          <w:lang w:val="en"/>
        </w:rPr>
        <w:t xml:space="preserve">have been </w:t>
      </w:r>
      <w:r w:rsidR="00E353EC" w:rsidRPr="00E353EC">
        <w:rPr>
          <w:rFonts w:ascii="Arial" w:hAnsi="Arial" w:cs="Arial"/>
          <w:b/>
          <w:lang w:val="en"/>
        </w:rPr>
        <w:t>actively looking for work in the last 4 weeks</w:t>
      </w:r>
      <w:r w:rsidR="00E353EC" w:rsidRPr="00E353EC">
        <w:rPr>
          <w:rFonts w:ascii="Arial" w:hAnsi="Arial" w:cs="Arial"/>
          <w:lang w:val="en"/>
        </w:rPr>
        <w:t xml:space="preserve"> (through employment offices, through private employment agencies, directly in companies, through relatives and acquaintances, using advertising, taking steps to start their own business, placing or updating CVs online),</w:t>
      </w:r>
      <w:r w:rsidRPr="001F0747">
        <w:rPr>
          <w:rFonts w:ascii="Arial" w:hAnsi="Arial" w:cs="Arial"/>
          <w:lang w:val="en-GB"/>
        </w:rPr>
        <w:tab/>
        <w:t xml:space="preserve">   </w:t>
      </w:r>
    </w:p>
    <w:p w:rsidR="007651EE" w:rsidRPr="001F0747" w:rsidRDefault="007651EE" w:rsidP="00426A6B">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425"/>
        <w:jc w:val="both"/>
        <w:rPr>
          <w:rFonts w:ascii="Arial" w:hAnsi="Arial" w:cs="Arial"/>
          <w:lang w:val="en-GB"/>
        </w:rPr>
      </w:pPr>
      <w:r w:rsidRPr="001F0747">
        <w:rPr>
          <w:rFonts w:ascii="Arial" w:hAnsi="Arial" w:cs="Arial"/>
          <w:lang w:val="en-GB"/>
        </w:rPr>
        <w:t>*</w:t>
      </w:r>
      <w:r w:rsidRPr="001F0747">
        <w:rPr>
          <w:rFonts w:ascii="Arial" w:hAnsi="Arial" w:cs="Arial"/>
          <w:lang w:val="en-GB"/>
        </w:rPr>
        <w:tab/>
      </w:r>
      <w:r w:rsidR="00426A6B">
        <w:rPr>
          <w:rFonts w:ascii="Arial" w:hAnsi="Arial" w:cs="Arial"/>
          <w:lang w:val="en-GB"/>
        </w:rPr>
        <w:tab/>
      </w:r>
      <w:r w:rsidRPr="001F0747">
        <w:rPr>
          <w:rFonts w:ascii="Arial" w:hAnsi="Arial" w:cs="Arial"/>
          <w:lang w:val="en-GB"/>
        </w:rPr>
        <w:t xml:space="preserve">were </w:t>
      </w:r>
      <w:r w:rsidRPr="001F0747">
        <w:rPr>
          <w:rFonts w:ascii="Arial" w:hAnsi="Arial" w:cs="Arial"/>
          <w:b/>
          <w:lang w:val="en-GB"/>
        </w:rPr>
        <w:t>currently available for work</w:t>
      </w:r>
      <w:r w:rsidRPr="001F0747">
        <w:rPr>
          <w:rFonts w:ascii="Arial" w:hAnsi="Arial" w:cs="Arial"/>
          <w:lang w:val="en-GB"/>
        </w:rPr>
        <w:t xml:space="preserve"> - i.e., were </w:t>
      </w:r>
      <w:r w:rsidRPr="00457575">
        <w:rPr>
          <w:rFonts w:ascii="Arial" w:hAnsi="Arial" w:cs="Arial"/>
          <w:b/>
          <w:lang w:val="en-GB"/>
        </w:rPr>
        <w:t>avail</w:t>
      </w:r>
      <w:r w:rsidRPr="00457575">
        <w:rPr>
          <w:rFonts w:ascii="Arial" w:hAnsi="Arial" w:cs="Arial"/>
          <w:b/>
          <w:lang w:val="en-GB"/>
        </w:rPr>
        <w:softHyphen/>
        <w:t>able</w:t>
      </w:r>
      <w:r w:rsidRPr="001F0747">
        <w:rPr>
          <w:rFonts w:ascii="Arial" w:hAnsi="Arial" w:cs="Arial"/>
          <w:lang w:val="en-GB"/>
        </w:rPr>
        <w:t xml:space="preserve"> during the reference period for paid employment or self-employment </w:t>
      </w:r>
      <w:r w:rsidRPr="00457575">
        <w:rPr>
          <w:rFonts w:ascii="Arial" w:hAnsi="Arial" w:cs="Arial"/>
          <w:b/>
          <w:lang w:val="en-GB"/>
        </w:rPr>
        <w:t>immediately or within 14 days</w:t>
      </w:r>
      <w:r w:rsidRPr="001F0747">
        <w:rPr>
          <w:rFonts w:ascii="Arial" w:hAnsi="Arial" w:cs="Arial"/>
          <w:lang w:val="en-GB"/>
        </w:rPr>
        <w:t>.</w:t>
      </w:r>
    </w:p>
    <w:p w:rsidR="007651EE" w:rsidRPr="001F0747" w:rsidRDefault="007651EE" w:rsidP="00426A6B">
      <w:pPr>
        <w:tabs>
          <w:tab w:val="left" w:pos="1"/>
          <w:tab w:val="left" w:pos="709"/>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w:t>
      </w:r>
      <w:r w:rsidR="00D05823">
        <w:rPr>
          <w:rFonts w:ascii="Arial" w:hAnsi="Arial" w:cs="Arial"/>
          <w:lang w:val="en-GB"/>
        </w:rPr>
        <w:t> </w:t>
      </w:r>
      <w:r w:rsidR="00D6182E" w:rsidRPr="001F0747">
        <w:rPr>
          <w:rFonts w:ascii="Arial" w:hAnsi="Arial" w:cs="Arial"/>
          <w:lang w:val="en-GB"/>
        </w:rPr>
        <w:t>job because they have found it already but their work will commence later (not later than 3</w:t>
      </w:r>
      <w:r w:rsidR="00D05823">
        <w:rPr>
          <w:rFonts w:ascii="Arial" w:hAnsi="Arial" w:cs="Arial"/>
          <w:lang w:val="en-GB"/>
        </w:rPr>
        <w:t> </w:t>
      </w:r>
      <w:r w:rsidR="00D6182E" w:rsidRPr="001F0747">
        <w:rPr>
          <w:rFonts w:ascii="Arial" w:hAnsi="Arial" w:cs="Arial"/>
          <w:lang w:val="en-GB"/>
        </w:rPr>
        <w:t>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lastRenderedPageBreak/>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w:t>
      </w:r>
      <w:r w:rsidR="007651EE" w:rsidRPr="001F0747">
        <w:rPr>
          <w:rFonts w:ascii="Arial" w:hAnsi="Arial" w:cs="Arial"/>
          <w:lang w:val="en-GB"/>
        </w:rPr>
        <w:lastRenderedPageBreak/>
        <w:t>time. For instance, this category includes job applicants registered by labour offices but not available for work within 14 days (e.g., because they are receiving a</w:t>
      </w:r>
      <w:r w:rsidR="00D05823">
        <w:rPr>
          <w:rFonts w:ascii="Arial" w:hAnsi="Arial" w:cs="Arial"/>
          <w:lang w:val="en-GB"/>
        </w:rPr>
        <w:t> </w:t>
      </w:r>
      <w:r w:rsidR="007651EE" w:rsidRPr="001F0747">
        <w:rPr>
          <w:rFonts w:ascii="Arial" w:hAnsi="Arial" w:cs="Arial"/>
          <w:lang w:val="en-GB"/>
        </w:rPr>
        <w:t>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112BDB">
        <w:rPr>
          <w:rFonts w:ascii="Arial" w:hAnsi="Arial" w:cs="Arial"/>
          <w:b/>
          <w:lang w:val="en-GB"/>
        </w:rPr>
        <w:t>The underemployed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 xml:space="preserve">The EU Member States regularly provide Eurostat with </w:t>
      </w:r>
      <w:r w:rsidRPr="002F06C0">
        <w:rPr>
          <w:rFonts w:ascii="Arial" w:hAnsi="Arial" w:cs="Arial"/>
          <w:b/>
          <w:szCs w:val="26"/>
          <w:lang w:val="en-GB"/>
        </w:rPr>
        <w:t>the anonymized quarterly microdata coming from the national surveys</w:t>
      </w:r>
      <w:r w:rsidRPr="001F0747">
        <w:rPr>
          <w:rFonts w:ascii="Arial" w:hAnsi="Arial" w:cs="Arial"/>
          <w:szCs w:val="26"/>
          <w:lang w:val="en-GB"/>
        </w:rPr>
        <w:t>.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DE214D" w:rsidRDefault="00DE214D" w:rsidP="00337F32">
      <w:pPr>
        <w:spacing w:before="200"/>
        <w:jc w:val="both"/>
        <w:rPr>
          <w:rFonts w:ascii="Arial" w:hAnsi="Arial" w:cs="Arial"/>
          <w:szCs w:val="26"/>
        </w:rPr>
      </w:pPr>
      <w:r w:rsidRPr="00DE214D">
        <w:rPr>
          <w:rFonts w:ascii="Arial" w:hAnsi="Arial" w:cs="Arial"/>
          <w:szCs w:val="26"/>
        </w:rPr>
        <w:t>Eurostat updates its information system and focuses on the publication of mutually comparable data on the development of economic activity, employment and unemployment for all EU member countries. The publication of these data is primarily in the nature of quarterly and annual studies. In addition, Eurostat's multimedia database</w:t>
      </w:r>
      <w:r w:rsidR="007D0ACE" w:rsidRPr="007D0ACE">
        <w:rPr>
          <w:rFonts w:ascii="Arial" w:hAnsi="Arial" w:cs="Arial"/>
          <w:szCs w:val="26"/>
          <w:lang w:val="cs-CZ"/>
        </w:rPr>
        <w:t xml:space="preserve"> (</w:t>
      </w:r>
      <w:hyperlink r:id="rId7" w:history="1">
        <w:r w:rsidR="007D0ACE" w:rsidRPr="007D0ACE">
          <w:rPr>
            <w:rStyle w:val="Hypertextovodkaz"/>
            <w:rFonts w:ascii="Arial" w:hAnsi="Arial" w:cs="Arial"/>
            <w:szCs w:val="26"/>
            <w:lang w:val="cs-CZ"/>
          </w:rPr>
          <w:t>Database - Eurostat (europa.eu)</w:t>
        </w:r>
      </w:hyperlink>
      <w:r w:rsidR="007D0ACE" w:rsidRPr="007D0ACE">
        <w:rPr>
          <w:rFonts w:ascii="Arial" w:hAnsi="Arial" w:cs="Arial"/>
          <w:szCs w:val="26"/>
          <w:lang w:val="cs-CZ"/>
        </w:rPr>
        <w:t>)</w:t>
      </w:r>
      <w:r w:rsidRPr="00DE214D">
        <w:rPr>
          <w:rFonts w:ascii="Arial" w:hAnsi="Arial" w:cs="Arial"/>
          <w:szCs w:val="26"/>
        </w:rPr>
        <w:t xml:space="preserve"> is commonly available, which provides comprehensive numerical overviews of the results of the sample survey</w:t>
      </w:r>
      <w:r w:rsidR="0045295E">
        <w:rPr>
          <w:rFonts w:ascii="Arial" w:hAnsi="Arial" w:cs="Arial"/>
          <w:szCs w:val="26"/>
        </w:rPr>
        <w:t xml:space="preserve">, </w:t>
      </w:r>
      <w:r w:rsidRPr="00DE214D">
        <w:rPr>
          <w:rFonts w:ascii="Arial" w:hAnsi="Arial" w:cs="Arial"/>
          <w:szCs w:val="26"/>
        </w:rPr>
        <w:t>again focused on comparability for all EU countries.</w:t>
      </w:r>
    </w:p>
    <w:p w:rsidR="00337F32" w:rsidRPr="001F0747" w:rsidRDefault="007651EE" w:rsidP="00527817">
      <w:pPr>
        <w:spacing w:before="200"/>
        <w:jc w:val="both"/>
        <w:rPr>
          <w:rFonts w:ascii="Arial" w:hAnsi="Arial" w:cs="Arial"/>
          <w:lang w:val="en-GB"/>
        </w:rPr>
      </w:pPr>
      <w:r w:rsidRPr="002F06C0">
        <w:rPr>
          <w:rFonts w:ascii="Arial" w:hAnsi="Arial" w:cs="Arial"/>
          <w:b/>
          <w:szCs w:val="26"/>
          <w:lang w:val="en-GB"/>
        </w:rPr>
        <w:t>For the evaluation of data coming from different sources of Eurostat</w:t>
      </w:r>
      <w:r w:rsidRPr="001F0747">
        <w:rPr>
          <w:rFonts w:ascii="Arial" w:hAnsi="Arial" w:cs="Arial"/>
          <w:szCs w:val="26"/>
          <w:lang w:val="en-GB"/>
        </w:rPr>
        <w:t xml:space="preserve">, but also within the individual titles disseminated by Eurostat, one has to take into account that </w:t>
      </w:r>
      <w:r w:rsidRPr="002F06C0">
        <w:rPr>
          <w:rFonts w:ascii="Arial" w:hAnsi="Arial" w:cs="Arial"/>
          <w:b/>
          <w:szCs w:val="26"/>
          <w:lang w:val="en-GB"/>
        </w:rPr>
        <w:t>the details of the content of indicators may differ from the content generally understood by reader</w:t>
      </w:r>
      <w:r w:rsidRPr="001F0747">
        <w:rPr>
          <w:rFonts w:ascii="Arial" w:hAnsi="Arial" w:cs="Arial"/>
          <w:szCs w:val="26"/>
          <w:lang w:val="en-GB"/>
        </w:rPr>
        <w:t xml:space="preserve">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w:t>
      </w:r>
      <w:r w:rsidRPr="002F06C0">
        <w:rPr>
          <w:rFonts w:ascii="Arial" w:hAnsi="Arial" w:cs="Arial"/>
          <w:b/>
          <w:szCs w:val="26"/>
          <w:lang w:val="en-GB"/>
        </w:rPr>
        <w:t>The differences appear also in counting of annual averages</w:t>
      </w:r>
      <w:r w:rsidRPr="001F0747">
        <w:rPr>
          <w:rFonts w:ascii="Arial" w:hAnsi="Arial" w:cs="Arial"/>
          <w:szCs w:val="26"/>
          <w:lang w:val="en-GB"/>
        </w:rPr>
        <w:t>,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8"/>
      <w:footerReference w:type="default" r:id="rId9"/>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66D" w:rsidRDefault="00A3566D">
      <w:r>
        <w:separator/>
      </w:r>
    </w:p>
  </w:endnote>
  <w:endnote w:type="continuationSeparator" w:id="0">
    <w:p w:rsidR="00A3566D" w:rsidRDefault="00A3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9D62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C94E5D">
      <w:rPr>
        <w:rFonts w:ascii="Arial" w:hAnsi="Arial" w:cs="Arial"/>
        <w:sz w:val="18"/>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B19A3"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C94E5D">
      <w:rPr>
        <w:rFonts w:ascii="Arial" w:hAnsi="Arial" w:cs="Arial"/>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66D" w:rsidRDefault="00A3566D">
      <w:r>
        <w:separator/>
      </w:r>
    </w:p>
  </w:footnote>
  <w:footnote w:type="continuationSeparator" w:id="0">
    <w:p w:rsidR="00A3566D" w:rsidRDefault="00A35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0A35"/>
    <w:rsid w:val="00004B0A"/>
    <w:rsid w:val="00005403"/>
    <w:rsid w:val="00037C78"/>
    <w:rsid w:val="0004270A"/>
    <w:rsid w:val="00054A34"/>
    <w:rsid w:val="0005645E"/>
    <w:rsid w:val="00061B53"/>
    <w:rsid w:val="00064FA5"/>
    <w:rsid w:val="00067D9C"/>
    <w:rsid w:val="00072D30"/>
    <w:rsid w:val="00082F1A"/>
    <w:rsid w:val="00091A02"/>
    <w:rsid w:val="00094EF4"/>
    <w:rsid w:val="000970B2"/>
    <w:rsid w:val="000C4297"/>
    <w:rsid w:val="000D0DFF"/>
    <w:rsid w:val="000D4BAF"/>
    <w:rsid w:val="000D7442"/>
    <w:rsid w:val="000F4D0E"/>
    <w:rsid w:val="000F6508"/>
    <w:rsid w:val="00101544"/>
    <w:rsid w:val="00111C18"/>
    <w:rsid w:val="00112BDB"/>
    <w:rsid w:val="00121C27"/>
    <w:rsid w:val="00121EBC"/>
    <w:rsid w:val="001449BE"/>
    <w:rsid w:val="00154BB9"/>
    <w:rsid w:val="0015538F"/>
    <w:rsid w:val="001778C0"/>
    <w:rsid w:val="0019202C"/>
    <w:rsid w:val="001924DF"/>
    <w:rsid w:val="00197321"/>
    <w:rsid w:val="001A5FB2"/>
    <w:rsid w:val="001A748D"/>
    <w:rsid w:val="001B5871"/>
    <w:rsid w:val="001B6D87"/>
    <w:rsid w:val="001B7498"/>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3A46"/>
    <w:rsid w:val="002A52DF"/>
    <w:rsid w:val="002A7542"/>
    <w:rsid w:val="002B48B6"/>
    <w:rsid w:val="002D4396"/>
    <w:rsid w:val="002E2059"/>
    <w:rsid w:val="002E2A33"/>
    <w:rsid w:val="002E7FF8"/>
    <w:rsid w:val="002F06C0"/>
    <w:rsid w:val="00305A5B"/>
    <w:rsid w:val="003075E1"/>
    <w:rsid w:val="00322DDB"/>
    <w:rsid w:val="003312E1"/>
    <w:rsid w:val="00333619"/>
    <w:rsid w:val="003340F4"/>
    <w:rsid w:val="00334DBD"/>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17563"/>
    <w:rsid w:val="00426A6B"/>
    <w:rsid w:val="00432227"/>
    <w:rsid w:val="00436016"/>
    <w:rsid w:val="0045052A"/>
    <w:rsid w:val="0045295E"/>
    <w:rsid w:val="0045445A"/>
    <w:rsid w:val="004561C1"/>
    <w:rsid w:val="00457575"/>
    <w:rsid w:val="00474E44"/>
    <w:rsid w:val="004779F5"/>
    <w:rsid w:val="00483080"/>
    <w:rsid w:val="00484B46"/>
    <w:rsid w:val="00487970"/>
    <w:rsid w:val="0049783C"/>
    <w:rsid w:val="004A0E18"/>
    <w:rsid w:val="004B284B"/>
    <w:rsid w:val="004B2B09"/>
    <w:rsid w:val="004C2772"/>
    <w:rsid w:val="004D2617"/>
    <w:rsid w:val="004F13EA"/>
    <w:rsid w:val="004F465A"/>
    <w:rsid w:val="004F7C28"/>
    <w:rsid w:val="00503412"/>
    <w:rsid w:val="0050726C"/>
    <w:rsid w:val="005105F9"/>
    <w:rsid w:val="00527817"/>
    <w:rsid w:val="005310EF"/>
    <w:rsid w:val="005458B1"/>
    <w:rsid w:val="0054691C"/>
    <w:rsid w:val="005537BC"/>
    <w:rsid w:val="00560AC6"/>
    <w:rsid w:val="00565697"/>
    <w:rsid w:val="0057225A"/>
    <w:rsid w:val="00575B8C"/>
    <w:rsid w:val="00581EDD"/>
    <w:rsid w:val="00582951"/>
    <w:rsid w:val="00585E1D"/>
    <w:rsid w:val="0059376C"/>
    <w:rsid w:val="00594317"/>
    <w:rsid w:val="00597B29"/>
    <w:rsid w:val="005D04CA"/>
    <w:rsid w:val="005D16D8"/>
    <w:rsid w:val="005D255A"/>
    <w:rsid w:val="005D5004"/>
    <w:rsid w:val="005E175E"/>
    <w:rsid w:val="005E7CE3"/>
    <w:rsid w:val="005F2FD6"/>
    <w:rsid w:val="006070C8"/>
    <w:rsid w:val="0061499B"/>
    <w:rsid w:val="00614ACD"/>
    <w:rsid w:val="00622FB1"/>
    <w:rsid w:val="00632415"/>
    <w:rsid w:val="0065261A"/>
    <w:rsid w:val="00687AC7"/>
    <w:rsid w:val="006A464D"/>
    <w:rsid w:val="006B32AE"/>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67E35"/>
    <w:rsid w:val="0077442F"/>
    <w:rsid w:val="007A1711"/>
    <w:rsid w:val="007B1986"/>
    <w:rsid w:val="007B6E7F"/>
    <w:rsid w:val="007C6406"/>
    <w:rsid w:val="007D0ACE"/>
    <w:rsid w:val="007E5DC2"/>
    <w:rsid w:val="007F69FC"/>
    <w:rsid w:val="007F7476"/>
    <w:rsid w:val="00812BC0"/>
    <w:rsid w:val="0081323D"/>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8F6AFF"/>
    <w:rsid w:val="009244AB"/>
    <w:rsid w:val="0092789E"/>
    <w:rsid w:val="009332E1"/>
    <w:rsid w:val="00937DA8"/>
    <w:rsid w:val="009500ED"/>
    <w:rsid w:val="00953DDE"/>
    <w:rsid w:val="00953F58"/>
    <w:rsid w:val="0095517C"/>
    <w:rsid w:val="009553CF"/>
    <w:rsid w:val="0096197B"/>
    <w:rsid w:val="00963AD9"/>
    <w:rsid w:val="009666DF"/>
    <w:rsid w:val="00972152"/>
    <w:rsid w:val="009811D0"/>
    <w:rsid w:val="009A3EE6"/>
    <w:rsid w:val="009B34D4"/>
    <w:rsid w:val="009C0FA9"/>
    <w:rsid w:val="009D6F73"/>
    <w:rsid w:val="009E2A86"/>
    <w:rsid w:val="009F6597"/>
    <w:rsid w:val="009F7580"/>
    <w:rsid w:val="00A00910"/>
    <w:rsid w:val="00A042D6"/>
    <w:rsid w:val="00A125D1"/>
    <w:rsid w:val="00A14479"/>
    <w:rsid w:val="00A21736"/>
    <w:rsid w:val="00A276D2"/>
    <w:rsid w:val="00A34946"/>
    <w:rsid w:val="00A3566D"/>
    <w:rsid w:val="00A35F52"/>
    <w:rsid w:val="00A36189"/>
    <w:rsid w:val="00A40C66"/>
    <w:rsid w:val="00A50306"/>
    <w:rsid w:val="00A52517"/>
    <w:rsid w:val="00A57BAC"/>
    <w:rsid w:val="00A6532D"/>
    <w:rsid w:val="00A670DF"/>
    <w:rsid w:val="00A73347"/>
    <w:rsid w:val="00A86F3A"/>
    <w:rsid w:val="00A87668"/>
    <w:rsid w:val="00AA5A7C"/>
    <w:rsid w:val="00AA5CB6"/>
    <w:rsid w:val="00AB70D5"/>
    <w:rsid w:val="00AD5307"/>
    <w:rsid w:val="00AE073D"/>
    <w:rsid w:val="00AE48D0"/>
    <w:rsid w:val="00AF43D1"/>
    <w:rsid w:val="00AF6EFA"/>
    <w:rsid w:val="00B01345"/>
    <w:rsid w:val="00B07177"/>
    <w:rsid w:val="00B14606"/>
    <w:rsid w:val="00B20C00"/>
    <w:rsid w:val="00B2598C"/>
    <w:rsid w:val="00B331F6"/>
    <w:rsid w:val="00B40D70"/>
    <w:rsid w:val="00B567AD"/>
    <w:rsid w:val="00B61245"/>
    <w:rsid w:val="00B72E5D"/>
    <w:rsid w:val="00B96C4B"/>
    <w:rsid w:val="00BA19B2"/>
    <w:rsid w:val="00BB4E49"/>
    <w:rsid w:val="00BD086D"/>
    <w:rsid w:val="00BD479E"/>
    <w:rsid w:val="00BE18C8"/>
    <w:rsid w:val="00BE5B18"/>
    <w:rsid w:val="00BF4EA4"/>
    <w:rsid w:val="00C0063A"/>
    <w:rsid w:val="00C026C1"/>
    <w:rsid w:val="00C1018A"/>
    <w:rsid w:val="00C1117F"/>
    <w:rsid w:val="00C1614B"/>
    <w:rsid w:val="00C2323E"/>
    <w:rsid w:val="00C24BEF"/>
    <w:rsid w:val="00C33A03"/>
    <w:rsid w:val="00C3626F"/>
    <w:rsid w:val="00C734AA"/>
    <w:rsid w:val="00C75AD6"/>
    <w:rsid w:val="00C82B3A"/>
    <w:rsid w:val="00C93EF2"/>
    <w:rsid w:val="00C94E5D"/>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055C"/>
    <w:rsid w:val="00DA7526"/>
    <w:rsid w:val="00DB0E87"/>
    <w:rsid w:val="00DB6B58"/>
    <w:rsid w:val="00DC6C09"/>
    <w:rsid w:val="00DC6FEC"/>
    <w:rsid w:val="00DD1854"/>
    <w:rsid w:val="00DE01A8"/>
    <w:rsid w:val="00DE214D"/>
    <w:rsid w:val="00DE343E"/>
    <w:rsid w:val="00DE5DDC"/>
    <w:rsid w:val="00DF0350"/>
    <w:rsid w:val="00DF2B15"/>
    <w:rsid w:val="00DF2F33"/>
    <w:rsid w:val="00DF5FDC"/>
    <w:rsid w:val="00E15909"/>
    <w:rsid w:val="00E16354"/>
    <w:rsid w:val="00E22270"/>
    <w:rsid w:val="00E34D91"/>
    <w:rsid w:val="00E353EC"/>
    <w:rsid w:val="00E364F1"/>
    <w:rsid w:val="00E365AA"/>
    <w:rsid w:val="00E44C77"/>
    <w:rsid w:val="00E65763"/>
    <w:rsid w:val="00EA604E"/>
    <w:rsid w:val="00ED00F2"/>
    <w:rsid w:val="00EE30F1"/>
    <w:rsid w:val="00EE5E7E"/>
    <w:rsid w:val="00EE7322"/>
    <w:rsid w:val="00F03333"/>
    <w:rsid w:val="00F064FD"/>
    <w:rsid w:val="00F32BCA"/>
    <w:rsid w:val="00F35EC1"/>
    <w:rsid w:val="00F52EF6"/>
    <w:rsid w:val="00F55D69"/>
    <w:rsid w:val="00F57FCC"/>
    <w:rsid w:val="00F8112E"/>
    <w:rsid w:val="00F837E3"/>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459DD93E"/>
  <w15:docId w15:val="{73FFF676-4453-4D5E-9313-E46A2C0F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 w:type="paragraph" w:styleId="Textpoznpodarou">
    <w:name w:val="footnote text"/>
    <w:basedOn w:val="Normln"/>
    <w:link w:val="TextpoznpodarouChar"/>
    <w:semiHidden/>
    <w:unhideWhenUsed/>
    <w:rsid w:val="006B32AE"/>
  </w:style>
  <w:style w:type="character" w:customStyle="1" w:styleId="TextpoznpodarouChar">
    <w:name w:val="Text pozn. pod čarou Char"/>
    <w:link w:val="Textpoznpodarou"/>
    <w:semiHidden/>
    <w:rsid w:val="006B32AE"/>
    <w:rPr>
      <w:lang w:val="en-US"/>
    </w:rPr>
  </w:style>
  <w:style w:type="character" w:styleId="Znakapoznpodarou">
    <w:name w:val="footnote reference"/>
    <w:semiHidden/>
    <w:unhideWhenUsed/>
    <w:rsid w:val="006B32AE"/>
    <w:rPr>
      <w:vertAlign w:val="superscript"/>
    </w:rPr>
  </w:style>
  <w:style w:type="character" w:styleId="Sledovanodkaz">
    <w:name w:val="FollowedHyperlink"/>
    <w:basedOn w:val="Standardnpsmoodstavce"/>
    <w:semiHidden/>
    <w:unhideWhenUsed/>
    <w:rsid w:val="00767E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c.europa.eu/eurostat/data/databa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1630</Words>
  <Characters>9620</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11228</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2010-04-14T14:30:00Z</cp:lastPrinted>
  <dcterms:created xsi:type="dcterms:W3CDTF">2025-06-11T09:32:00Z</dcterms:created>
  <dcterms:modified xsi:type="dcterms:W3CDTF">2025-06-11T11:35:00Z</dcterms:modified>
</cp:coreProperties>
</file>